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402B9D5D" w:rsidR="003D0A91" w:rsidRPr="00910764" w:rsidRDefault="0020288A">
            <w:pPr>
              <w:pStyle w:val="Heading2"/>
              <w:rPr>
                <w:b/>
                <w:bCs/>
                <w:sz w:val="22"/>
                <w:szCs w:val="22"/>
              </w:rPr>
            </w:pPr>
            <w:r>
              <w:rPr>
                <w:b/>
                <w:bCs/>
                <w:sz w:val="22"/>
                <w:szCs w:val="22"/>
              </w:rPr>
              <w:t>Infill Overlay Zoning Request</w:t>
            </w:r>
            <w:r w:rsidR="003D0A91" w:rsidRPr="00910764">
              <w:rPr>
                <w:b/>
                <w:bCs/>
                <w:sz w:val="22"/>
                <w:szCs w:val="22"/>
              </w:rPr>
              <w:t xml:space="preserve">: </w:t>
            </w:r>
            <w:r>
              <w:rPr>
                <w:sz w:val="22"/>
                <w:szCs w:val="22"/>
              </w:rPr>
              <w:t>Jerry Dibble owner of Utah County Parcel #08:048:0029 at 353 N. 300 E. seeks approval for the I-O, Infill Overlay zoning designation. Upon approval the applicant would proceed to complete a two-lot subdivision on the property.</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6B156A9C" w14:textId="00333E1B" w:rsidR="00910764" w:rsidRDefault="0020288A">
            <w:r>
              <w:t>Jerry Dibble</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5C473AE2" w:rsidR="00CB41DD" w:rsidRPr="00910764" w:rsidRDefault="0020288A" w:rsidP="0095039A">
            <w:pPr>
              <w:rPr>
                <w:b/>
                <w:bCs/>
              </w:rPr>
            </w:pPr>
            <w:r>
              <w:t>None</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4B11293A" w:rsidR="00910764" w:rsidRPr="008A363F" w:rsidRDefault="00514D1E" w:rsidP="00A74CE1">
            <w:pPr>
              <w:pStyle w:val="ListParagraph"/>
              <w:numPr>
                <w:ilvl w:val="0"/>
                <w:numId w:val="17"/>
              </w:numPr>
            </w:pPr>
            <w:r>
              <w:t>Positive recommendation for a</w:t>
            </w:r>
            <w:r w:rsidR="00951333">
              <w:t>pproval</w:t>
            </w:r>
            <w:r w:rsidR="008A363F">
              <w:t xml:space="preserve"> </w:t>
            </w:r>
            <w:r w:rsidR="00923B89">
              <w:t>of the request</w:t>
            </w:r>
            <w:r>
              <w:t>ed</w:t>
            </w:r>
            <w:r w:rsidR="00923B89">
              <w:t xml:space="preserve"> </w:t>
            </w:r>
            <w:r w:rsidR="0020288A">
              <w:t xml:space="preserve">overlay </w:t>
            </w:r>
            <w:r>
              <w:t xml:space="preserve">zone </w:t>
            </w:r>
            <w:r w:rsidR="005F28E6">
              <w:t>with modifications</w:t>
            </w:r>
          </w:p>
          <w:p w14:paraId="09BE4C1C" w14:textId="77777777" w:rsidR="00910764" w:rsidRDefault="00910764"/>
          <w:p w14:paraId="33AFF5D9" w14:textId="29F05C26" w:rsidR="00910764" w:rsidRDefault="00514D1E" w:rsidP="00A74CE1">
            <w:pPr>
              <w:pStyle w:val="ListParagraph"/>
              <w:numPr>
                <w:ilvl w:val="0"/>
                <w:numId w:val="17"/>
              </w:numPr>
            </w:pPr>
            <w:r>
              <w:t>Recommend a denial of</w:t>
            </w:r>
            <w:r w:rsidR="00A46383">
              <w:t xml:space="preserve"> </w:t>
            </w:r>
            <w:r w:rsidR="00951333">
              <w:t xml:space="preserve">the requested </w:t>
            </w:r>
            <w:r w:rsidR="0020288A">
              <w:t xml:space="preserve">overlay </w:t>
            </w:r>
            <w:r>
              <w:t xml:space="preserve">zone </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29552E2B" w14:textId="77777777" w:rsidR="00DB6FBA" w:rsidRDefault="00A0702F" w:rsidP="00AD204E">
            <w:pPr>
              <w:pStyle w:val="AtRisk"/>
              <w:numPr>
                <w:ilvl w:val="0"/>
                <w:numId w:val="0"/>
              </w:numPr>
              <w:rPr>
                <w:rFonts w:asciiTheme="minorHAnsi" w:hAnsiTheme="minorHAnsi"/>
                <w:sz w:val="22"/>
                <w:szCs w:val="22"/>
              </w:rPr>
            </w:pPr>
            <w:r>
              <w:rPr>
                <w:rFonts w:asciiTheme="minorHAnsi" w:hAnsiTheme="minorHAnsi"/>
                <w:b/>
                <w:bCs/>
                <w:sz w:val="22"/>
                <w:szCs w:val="22"/>
              </w:rPr>
              <w:t xml:space="preserve">Relevant History: </w:t>
            </w:r>
            <w:r w:rsidR="00DB6FBA" w:rsidRPr="00DB6FBA">
              <w:rPr>
                <w:rFonts w:asciiTheme="minorHAnsi" w:hAnsiTheme="minorHAnsi"/>
                <w:sz w:val="22"/>
                <w:szCs w:val="22"/>
              </w:rPr>
              <w:t>353 N. 300 E. is presently a lot of record located within the R-1-7.5, Residential Zone.</w:t>
            </w:r>
            <w:r w:rsidR="00DB6FBA">
              <w:rPr>
                <w:rFonts w:asciiTheme="minorHAnsi" w:hAnsiTheme="minorHAnsi"/>
                <w:b/>
                <w:bCs/>
                <w:sz w:val="22"/>
                <w:szCs w:val="22"/>
              </w:rPr>
              <w:t xml:space="preserve"> </w:t>
            </w:r>
            <w:r w:rsidR="00DB6FBA" w:rsidRPr="00DB6FBA">
              <w:rPr>
                <w:rFonts w:asciiTheme="minorHAnsi" w:hAnsiTheme="minorHAnsi"/>
                <w:sz w:val="22"/>
                <w:szCs w:val="22"/>
              </w:rPr>
              <w:t>It consists of approximately 14,008 square feet.</w:t>
            </w:r>
            <w:r w:rsidR="00DB6FBA">
              <w:rPr>
                <w:rFonts w:asciiTheme="minorHAnsi" w:hAnsiTheme="minorHAnsi"/>
                <w:b/>
                <w:bCs/>
                <w:sz w:val="22"/>
                <w:szCs w:val="22"/>
              </w:rPr>
              <w:t xml:space="preserve"> </w:t>
            </w:r>
            <w:r w:rsidRPr="00A0702F">
              <w:rPr>
                <w:rFonts w:asciiTheme="minorHAnsi" w:hAnsiTheme="minorHAnsi"/>
                <w:sz w:val="22"/>
                <w:szCs w:val="22"/>
              </w:rPr>
              <w:t xml:space="preserve">The request for the I-O Infill Overlay </w:t>
            </w:r>
            <w:r>
              <w:rPr>
                <w:rFonts w:asciiTheme="minorHAnsi" w:hAnsiTheme="minorHAnsi"/>
                <w:sz w:val="22"/>
                <w:szCs w:val="22"/>
              </w:rPr>
              <w:t xml:space="preserve">and two lot subdivision </w:t>
            </w:r>
            <w:r w:rsidRPr="00A0702F">
              <w:rPr>
                <w:rFonts w:asciiTheme="minorHAnsi" w:hAnsiTheme="minorHAnsi"/>
                <w:sz w:val="22"/>
                <w:szCs w:val="22"/>
              </w:rPr>
              <w:t xml:space="preserve">was sought and approved previously in </w:t>
            </w:r>
            <w:r>
              <w:rPr>
                <w:rFonts w:asciiTheme="minorHAnsi" w:hAnsiTheme="minorHAnsi"/>
                <w:sz w:val="22"/>
                <w:szCs w:val="22"/>
              </w:rPr>
              <w:t xml:space="preserve">September of 1998. For unknown reasons to staff the subdivision was never recorded and no development was made on the second lot. Under Payson City Code section </w:t>
            </w:r>
            <w:r w:rsidRPr="00DB6FBA">
              <w:rPr>
                <w:rFonts w:asciiTheme="minorHAnsi" w:hAnsiTheme="minorHAnsi"/>
                <w:b/>
                <w:bCs/>
                <w:sz w:val="22"/>
                <w:szCs w:val="22"/>
              </w:rPr>
              <w:t>13.14.230.6 Duration</w:t>
            </w:r>
            <w:r>
              <w:rPr>
                <w:rFonts w:asciiTheme="minorHAnsi" w:hAnsiTheme="minorHAnsi"/>
                <w:sz w:val="22"/>
                <w:szCs w:val="22"/>
              </w:rPr>
              <w:t xml:space="preserve">, it states </w:t>
            </w:r>
          </w:p>
          <w:p w14:paraId="284CAC51" w14:textId="439608FE" w:rsidR="00A0702F" w:rsidRDefault="00DB6FBA" w:rsidP="00AD204E">
            <w:pPr>
              <w:pStyle w:val="AtRisk"/>
              <w:numPr>
                <w:ilvl w:val="0"/>
                <w:numId w:val="0"/>
              </w:numPr>
              <w:rPr>
                <w:rFonts w:asciiTheme="minorHAnsi" w:hAnsiTheme="minorHAnsi"/>
                <w:b/>
                <w:bCs/>
                <w:sz w:val="22"/>
                <w:szCs w:val="22"/>
              </w:rPr>
            </w:pPr>
            <w:r>
              <w:rPr>
                <w:rFonts w:asciiTheme="minorHAnsi" w:hAnsiTheme="minorHAnsi"/>
                <w:i/>
                <w:iCs/>
                <w:sz w:val="22"/>
                <w:szCs w:val="22"/>
              </w:rPr>
              <w:t xml:space="preserve">     </w:t>
            </w:r>
            <w:r w:rsidR="00A0702F" w:rsidRPr="00DB6FBA">
              <w:rPr>
                <w:rFonts w:asciiTheme="minorHAnsi" w:hAnsiTheme="minorHAnsi"/>
                <w:i/>
                <w:iCs/>
                <w:sz w:val="22"/>
                <w:szCs w:val="22"/>
              </w:rPr>
              <w:t xml:space="preserve">“Unless otherwise specified by the City Council, approval of the overlay shall be valid for one year. If </w:t>
            </w:r>
            <w:r>
              <w:rPr>
                <w:rFonts w:asciiTheme="minorHAnsi" w:hAnsiTheme="minorHAnsi"/>
                <w:i/>
                <w:iCs/>
                <w:sz w:val="22"/>
                <w:szCs w:val="22"/>
              </w:rPr>
              <w:t xml:space="preserve">                                                                   </w:t>
            </w:r>
            <w:r w:rsidR="00A0702F" w:rsidRPr="00DB6FBA">
              <w:rPr>
                <w:rFonts w:asciiTheme="minorHAnsi" w:hAnsiTheme="minorHAnsi"/>
                <w:i/>
                <w:iCs/>
                <w:sz w:val="22"/>
                <w:szCs w:val="22"/>
              </w:rPr>
              <w:t>substantial construction of the proposed structure has not been completed, the approval for use of the overlay shall be null and void.”</w:t>
            </w:r>
          </w:p>
          <w:p w14:paraId="37058FA2" w14:textId="77777777" w:rsidR="00A0702F" w:rsidRDefault="00A0702F" w:rsidP="00AD204E">
            <w:pPr>
              <w:pStyle w:val="AtRisk"/>
              <w:numPr>
                <w:ilvl w:val="0"/>
                <w:numId w:val="0"/>
              </w:numPr>
              <w:rPr>
                <w:rFonts w:asciiTheme="minorHAnsi" w:hAnsiTheme="minorHAnsi"/>
                <w:b/>
                <w:bCs/>
                <w:sz w:val="22"/>
                <w:szCs w:val="22"/>
              </w:rPr>
            </w:pPr>
          </w:p>
          <w:p w14:paraId="6361CCD8" w14:textId="207B58AC" w:rsidR="00AD204E" w:rsidRDefault="00910764" w:rsidP="00AD204E">
            <w:pPr>
              <w:pStyle w:val="AtRisk"/>
              <w:numPr>
                <w:ilvl w:val="0"/>
                <w:numId w:val="0"/>
              </w:numPr>
              <w:rPr>
                <w:rFonts w:asciiTheme="minorHAnsi" w:hAnsiTheme="minorHAnsi"/>
                <w:sz w:val="22"/>
                <w:szCs w:val="22"/>
              </w:rPr>
            </w:pPr>
            <w:r w:rsidRPr="00DE6C21">
              <w:rPr>
                <w:rFonts w:asciiTheme="minorHAnsi" w:hAnsiTheme="minorHAnsi"/>
                <w:b/>
                <w:bCs/>
                <w:sz w:val="22"/>
                <w:szCs w:val="22"/>
              </w:rPr>
              <w:t xml:space="preserve">Relevant </w:t>
            </w:r>
            <w:r w:rsidR="00DD24CA">
              <w:rPr>
                <w:rFonts w:asciiTheme="minorHAnsi" w:hAnsiTheme="minorHAnsi"/>
                <w:b/>
                <w:bCs/>
                <w:sz w:val="22"/>
                <w:szCs w:val="22"/>
              </w:rPr>
              <w:t>Information</w:t>
            </w:r>
            <w:r w:rsidRPr="00DE6C21">
              <w:rPr>
                <w:rFonts w:asciiTheme="minorHAnsi" w:hAnsiTheme="minorHAnsi"/>
                <w:b/>
                <w:bCs/>
                <w:sz w:val="22"/>
                <w:szCs w:val="22"/>
              </w:rPr>
              <w:t>:</w:t>
            </w:r>
            <w:r w:rsidR="0008236E" w:rsidRPr="00DE6C21">
              <w:rPr>
                <w:rFonts w:asciiTheme="minorHAnsi" w:hAnsiTheme="minorHAnsi"/>
                <w:b/>
                <w:bCs/>
                <w:sz w:val="22"/>
                <w:szCs w:val="22"/>
              </w:rPr>
              <w:t xml:space="preserve"> </w:t>
            </w:r>
            <w:r w:rsidR="0020288A">
              <w:rPr>
                <w:rFonts w:asciiTheme="minorHAnsi" w:hAnsiTheme="minorHAnsi"/>
                <w:sz w:val="22"/>
                <w:szCs w:val="22"/>
              </w:rPr>
              <w:t>The I-O Infill Overlay is intended to encourage infill development that is compatible and consistent with existing uses. Purposes and Objectives of the I-O Infill Overlay include:</w:t>
            </w:r>
          </w:p>
          <w:p w14:paraId="4B472EE6" w14:textId="38B9EC38"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allow the orderly development of the established areas of the community.</w:t>
            </w:r>
          </w:p>
          <w:p w14:paraId="774D303D" w14:textId="0C1BC067"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encourage reinvestment and maintenance of existing neighborhoods.</w:t>
            </w:r>
          </w:p>
          <w:p w14:paraId="61254F8A" w14:textId="04C9D61C"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stabilize and enhance property values.</w:t>
            </w:r>
          </w:p>
          <w:p w14:paraId="5F064846" w14:textId="13551EDA"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foster community pride.</w:t>
            </w:r>
          </w:p>
          <w:p w14:paraId="1DEC4805" w14:textId="65348D77"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promote new development that will enhance and protect the existing structures.</w:t>
            </w:r>
          </w:p>
          <w:p w14:paraId="4AA26415" w14:textId="4D46DEBB" w:rsidR="007140F5" w:rsidRPr="00DB6FBA" w:rsidRDefault="0020288A" w:rsidP="00DB6FBA">
            <w:pPr>
              <w:pStyle w:val="AtRisk"/>
              <w:numPr>
                <w:ilvl w:val="0"/>
                <w:numId w:val="24"/>
              </w:numPr>
              <w:rPr>
                <w:rFonts w:asciiTheme="minorHAnsi" w:hAnsiTheme="minorHAnsi"/>
                <w:sz w:val="22"/>
                <w:szCs w:val="22"/>
              </w:rPr>
            </w:pPr>
            <w:r>
              <w:rPr>
                <w:rFonts w:asciiTheme="minorHAnsi" w:hAnsiTheme="minorHAnsi"/>
                <w:sz w:val="22"/>
                <w:szCs w:val="22"/>
              </w:rPr>
              <w:t>To strengthen the economy and improve the quality of life.</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15D519C7" w:rsidR="0050061F" w:rsidRPr="00E978F6" w:rsidRDefault="00F647CF" w:rsidP="0050061F">
            <w:pPr>
              <w:spacing w:line="240" w:lineRule="auto"/>
              <w:rPr>
                <w:rFonts w:asciiTheme="minorHAnsi" w:hAnsiTheme="minorHAnsi"/>
                <w:b/>
                <w:bCs/>
                <w:sz w:val="22"/>
                <w:szCs w:val="22"/>
              </w:rPr>
            </w:pPr>
            <w:r>
              <w:rPr>
                <w:rFonts w:asciiTheme="minorHAnsi" w:hAnsiTheme="minorHAnsi"/>
                <w:b/>
                <w:bCs/>
                <w:sz w:val="22"/>
                <w:szCs w:val="22"/>
              </w:rPr>
              <w:t xml:space="preserve">Applicant’s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49659E23" w14:textId="7F1CB93D" w:rsidR="00392F4E" w:rsidRPr="00F647CF" w:rsidRDefault="00DB6FBA" w:rsidP="00F647CF">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I-O Infill Overlay</w:t>
            </w:r>
            <w:r w:rsidR="00FD3943">
              <w:rPr>
                <w:rFonts w:asciiTheme="minorHAnsi" w:hAnsiTheme="minorHAnsi"/>
                <w:sz w:val="22"/>
                <w:szCs w:val="22"/>
                <w:u w:val="single"/>
              </w:rPr>
              <w:t xml:space="preserve">: </w:t>
            </w:r>
            <w:r w:rsidR="00FD3943">
              <w:rPr>
                <w:rFonts w:asciiTheme="minorHAnsi" w:hAnsiTheme="minorHAnsi"/>
                <w:sz w:val="22"/>
                <w:szCs w:val="22"/>
              </w:rPr>
              <w:t xml:space="preserve">To amend the </w:t>
            </w:r>
            <w:r w:rsidR="00F647CF">
              <w:rPr>
                <w:rFonts w:asciiTheme="minorHAnsi" w:hAnsiTheme="minorHAnsi"/>
                <w:sz w:val="22"/>
                <w:szCs w:val="22"/>
              </w:rPr>
              <w:t xml:space="preserve">following </w:t>
            </w:r>
            <w:r w:rsidR="00F647CF" w:rsidRPr="00F647CF">
              <w:rPr>
                <w:rFonts w:asciiTheme="minorHAnsi" w:hAnsiTheme="minorHAnsi"/>
                <w:sz w:val="22"/>
                <w:szCs w:val="22"/>
              </w:rPr>
              <w:t xml:space="preserve">Utah County Parcel; </w:t>
            </w:r>
            <w:r>
              <w:rPr>
                <w:rFonts w:asciiTheme="minorHAnsi" w:hAnsiTheme="minorHAnsi"/>
                <w:sz w:val="22"/>
                <w:szCs w:val="22"/>
              </w:rPr>
              <w:t>08:048:0029 located in the R-1-7.5 Residential Zone to include the I-O Infill Overlay designation.</w:t>
            </w:r>
            <w:r w:rsidR="00F647CF" w:rsidRPr="00F647CF">
              <w:rPr>
                <w:rFonts w:asciiTheme="minorHAnsi" w:hAnsiTheme="minorHAnsi"/>
                <w:sz w:val="22"/>
                <w:szCs w:val="22"/>
              </w:rPr>
              <w:t xml:space="preserve"> </w:t>
            </w:r>
            <w:r>
              <w:rPr>
                <w:rFonts w:asciiTheme="minorHAnsi" w:hAnsiTheme="minorHAnsi"/>
                <w:sz w:val="22"/>
                <w:szCs w:val="22"/>
              </w:rPr>
              <w:t>The request would be for reduced lot frontage on a public street and reduced lot sizes.</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70E607B0" w:rsidR="0028660A" w:rsidRPr="0028660A" w:rsidRDefault="00DB6FBA" w:rsidP="0028660A">
            <w:pPr>
              <w:spacing w:line="240" w:lineRule="auto"/>
              <w:rPr>
                <w:rFonts w:asciiTheme="minorHAnsi" w:hAnsiTheme="minorHAnsi"/>
                <w:sz w:val="22"/>
                <w:szCs w:val="22"/>
              </w:rPr>
            </w:pPr>
            <w:r>
              <w:rPr>
                <w:rFonts w:asciiTheme="minorHAnsi" w:hAnsiTheme="minorHAnsi"/>
                <w:sz w:val="22"/>
                <w:szCs w:val="22"/>
              </w:rPr>
              <w:t>None</w:t>
            </w:r>
            <w:r w:rsidR="00CE7D45">
              <w:rPr>
                <w:rFonts w:asciiTheme="minorHAnsi" w:hAnsiTheme="minorHAnsi"/>
                <w:sz w:val="22"/>
                <w:szCs w:val="22"/>
              </w:rPr>
              <w:t xml:space="preserve"> (see Staff Analysis below)</w:t>
            </w:r>
          </w:p>
          <w:p w14:paraId="70552C27" w14:textId="77777777" w:rsidR="0028660A" w:rsidRPr="0028660A" w:rsidRDefault="0028660A"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764E2F5E" w:rsidR="0028660A" w:rsidRPr="0028660A" w:rsidRDefault="00F60DD3"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 applicant seeks to develop the named parcel</w:t>
            </w:r>
            <w:r w:rsidR="00DB6FBA">
              <w:rPr>
                <w:rFonts w:asciiTheme="minorHAnsi" w:hAnsiTheme="minorHAnsi"/>
                <w:sz w:val="22"/>
                <w:szCs w:val="22"/>
              </w:rPr>
              <w:t xml:space="preserve"> into a two-lot subdivision</w:t>
            </w:r>
          </w:p>
          <w:p w14:paraId="3F107E37" w14:textId="07FA07FA" w:rsidR="0028660A" w:rsidRDefault="00DB6FBA"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Adjacent properties to the north and south</w:t>
            </w:r>
            <w:r w:rsidR="00CE262B">
              <w:rPr>
                <w:rFonts w:asciiTheme="minorHAnsi" w:hAnsiTheme="minorHAnsi"/>
                <w:sz w:val="22"/>
                <w:szCs w:val="22"/>
              </w:rPr>
              <w:t xml:space="preserve"> have been divided into similar lots as those proposed with this request. </w:t>
            </w:r>
          </w:p>
          <w:p w14:paraId="0879F6EF" w14:textId="0465F620" w:rsidR="00F93FC1" w:rsidRPr="0028660A" w:rsidRDefault="00CE262B"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lastRenderedPageBreak/>
              <w:t>This property was previously approved for this same request in 1998 but was never recorded as a subdivision and built upon.</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STAFF ANALYSIS</w:t>
            </w:r>
          </w:p>
          <w:p w14:paraId="3EC8A3C7" w14:textId="5737F8F1"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w:t>
            </w:r>
            <w:r w:rsidR="00CE262B">
              <w:rPr>
                <w:rFonts w:asciiTheme="minorHAnsi" w:hAnsiTheme="minorHAnsi"/>
                <w:sz w:val="22"/>
                <w:szCs w:val="22"/>
              </w:rPr>
              <w:t xml:space="preserve">overlay </w:t>
            </w:r>
            <w:r w:rsidR="00F93FC1">
              <w:rPr>
                <w:rFonts w:asciiTheme="minorHAnsi" w:hAnsiTheme="minorHAnsi"/>
                <w:sz w:val="22"/>
                <w:szCs w:val="22"/>
              </w:rPr>
              <w:t xml:space="preserve">zone </w:t>
            </w:r>
            <w:r w:rsidR="00CE262B">
              <w:rPr>
                <w:rFonts w:asciiTheme="minorHAnsi" w:hAnsiTheme="minorHAnsi"/>
                <w:sz w:val="22"/>
                <w:szCs w:val="22"/>
              </w:rPr>
              <w:t>request has very little impact upon the surrounding neighborhood and development patterns.</w:t>
            </w:r>
            <w:r w:rsidR="00F93FC1">
              <w:rPr>
                <w:rFonts w:asciiTheme="minorHAnsi" w:hAnsiTheme="minorHAnsi"/>
                <w:sz w:val="22"/>
                <w:szCs w:val="22"/>
              </w:rPr>
              <w:t xml:space="preserve"> </w:t>
            </w:r>
            <w:r w:rsidR="00CE262B">
              <w:rPr>
                <w:rFonts w:asciiTheme="minorHAnsi" w:hAnsiTheme="minorHAnsi"/>
                <w:sz w:val="22"/>
                <w:szCs w:val="22"/>
              </w:rPr>
              <w:t>The applicant’s request would duplicate similar lot sizes located to the north and south of the property.</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37430A67" w:rsidR="0028660A" w:rsidRPr="0028660A" w:rsidRDefault="0028660A" w:rsidP="007140F5">
            <w:pPr>
              <w:spacing w:line="240" w:lineRule="auto"/>
              <w:rPr>
                <w:rFonts w:asciiTheme="minorHAnsi" w:hAnsiTheme="minorHAnsi"/>
                <w:b/>
                <w:bCs/>
                <w:sz w:val="22"/>
                <w:szCs w:val="22"/>
              </w:rPr>
            </w:pPr>
            <w:r w:rsidRPr="0028660A">
              <w:rPr>
                <w:rFonts w:asciiTheme="minorHAnsi" w:hAnsiTheme="minorHAnsi"/>
                <w:sz w:val="22"/>
                <w:szCs w:val="22"/>
              </w:rPr>
              <w:t xml:space="preserve">Before approving any </w:t>
            </w:r>
            <w:r w:rsidR="00514D1E">
              <w:rPr>
                <w:rFonts w:asciiTheme="minorHAnsi" w:hAnsiTheme="minorHAnsi"/>
                <w:sz w:val="22"/>
                <w:szCs w:val="22"/>
              </w:rPr>
              <w:t xml:space="preserve">zoning </w:t>
            </w:r>
            <w:r w:rsidRPr="0028660A">
              <w:rPr>
                <w:rFonts w:asciiTheme="minorHAnsi" w:hAnsiTheme="minorHAnsi"/>
                <w:sz w:val="22"/>
                <w:szCs w:val="22"/>
              </w:rPr>
              <w:t xml:space="preserve">amendment, the Planning commission and City Council shall determine whether such </w:t>
            </w:r>
            <w:r w:rsidR="00514D1E">
              <w:rPr>
                <w:rFonts w:asciiTheme="minorHAnsi" w:hAnsiTheme="minorHAnsi"/>
                <w:sz w:val="22"/>
                <w:szCs w:val="22"/>
              </w:rPr>
              <w:t xml:space="preserve">a </w:t>
            </w:r>
            <w:r w:rsidRPr="0028660A">
              <w:rPr>
                <w:rFonts w:asciiTheme="minorHAnsi" w:hAnsiTheme="minorHAnsi"/>
                <w:sz w:val="22"/>
                <w:szCs w:val="22"/>
              </w:rPr>
              <w:t>change is in the interest of the public and is consistent with the goals and policies of the Payson City General Plan. The City Council should also take under consideration the recommendations of Staff</w:t>
            </w:r>
            <w:r w:rsidR="00514D1E">
              <w:rPr>
                <w:rFonts w:asciiTheme="minorHAnsi" w:hAnsiTheme="minorHAnsi"/>
                <w:sz w:val="22"/>
                <w:szCs w:val="22"/>
              </w:rPr>
              <w:t xml:space="preserve"> and the Planning Commission</w:t>
            </w:r>
            <w:r w:rsidRPr="0028660A">
              <w:rPr>
                <w:rFonts w:asciiTheme="minorHAnsi" w:hAnsiTheme="minorHAnsi"/>
                <w:sz w:val="22"/>
                <w:szCs w:val="22"/>
              </w:rPr>
              <w:t xml:space="preserve">. The following guidelines shall be used to determine consistency with the General Plan: </w:t>
            </w:r>
            <w:r w:rsidRPr="0028660A">
              <w:rPr>
                <w:rFonts w:asciiTheme="minorHAnsi" w:hAnsiTheme="minorHAnsi"/>
                <w:b/>
                <w:bCs/>
                <w:sz w:val="22"/>
                <w:szCs w:val="22"/>
              </w:rPr>
              <w:t>(responses in bold)</w:t>
            </w:r>
          </w:p>
          <w:p w14:paraId="227B5620" w14:textId="468AE225"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Public purpose for the </w:t>
            </w:r>
            <w:r w:rsidR="00CE262B">
              <w:rPr>
                <w:rFonts w:asciiTheme="minorHAnsi" w:hAnsiTheme="minorHAnsi"/>
                <w:sz w:val="22"/>
                <w:szCs w:val="22"/>
              </w:rPr>
              <w:t xml:space="preserve">overlay </w:t>
            </w:r>
            <w:r w:rsidR="00FC6A76">
              <w:rPr>
                <w:rFonts w:asciiTheme="minorHAnsi" w:hAnsiTheme="minorHAnsi"/>
                <w:sz w:val="22"/>
                <w:szCs w:val="22"/>
              </w:rPr>
              <w:t>zone change</w:t>
            </w:r>
            <w:r w:rsidRPr="0028660A">
              <w:rPr>
                <w:rFonts w:asciiTheme="minorHAnsi" w:hAnsiTheme="minorHAnsi"/>
                <w:sz w:val="22"/>
                <w:szCs w:val="22"/>
              </w:rPr>
              <w:t xml:space="preserve"> in question.</w:t>
            </w:r>
          </w:p>
          <w:p w14:paraId="70A3D12E" w14:textId="5DE9CE5E" w:rsidR="0028660A" w:rsidRPr="0028660A" w:rsidRDefault="00FC6A76" w:rsidP="0028660A">
            <w:pPr>
              <w:spacing w:line="240" w:lineRule="auto"/>
              <w:ind w:left="1080"/>
              <w:rPr>
                <w:rFonts w:asciiTheme="minorHAnsi" w:hAnsiTheme="minorHAnsi"/>
                <w:b/>
                <w:bCs/>
                <w:sz w:val="22"/>
                <w:szCs w:val="22"/>
              </w:rPr>
            </w:pPr>
            <w:r>
              <w:rPr>
                <w:rFonts w:asciiTheme="minorHAnsi" w:hAnsiTheme="minorHAnsi"/>
                <w:b/>
                <w:bCs/>
                <w:sz w:val="22"/>
                <w:szCs w:val="22"/>
              </w:rPr>
              <w:t xml:space="preserve">This </w:t>
            </w:r>
            <w:r w:rsidR="00CE262B">
              <w:rPr>
                <w:rFonts w:asciiTheme="minorHAnsi" w:hAnsiTheme="minorHAnsi"/>
                <w:b/>
                <w:bCs/>
                <w:sz w:val="22"/>
                <w:szCs w:val="22"/>
              </w:rPr>
              <w:t xml:space="preserve">overlay </w:t>
            </w:r>
            <w:r>
              <w:rPr>
                <w:rFonts w:asciiTheme="minorHAnsi" w:hAnsiTheme="minorHAnsi"/>
                <w:b/>
                <w:bCs/>
                <w:sz w:val="22"/>
                <w:szCs w:val="22"/>
              </w:rPr>
              <w:t xml:space="preserve">zone change seeks to </w:t>
            </w:r>
            <w:r w:rsidR="00CE262B">
              <w:rPr>
                <w:rFonts w:asciiTheme="minorHAnsi" w:hAnsiTheme="minorHAnsi"/>
                <w:b/>
                <w:bCs/>
                <w:sz w:val="22"/>
                <w:szCs w:val="22"/>
              </w:rPr>
              <w:t>create a two-lot subdivision on an existing lot of record parcel within a traditional neighborhood.</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07EEB241"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Confirmation that the public process is best served by the </w:t>
            </w:r>
            <w:r w:rsidR="00AD6F41">
              <w:rPr>
                <w:rFonts w:asciiTheme="minorHAnsi" w:hAnsiTheme="minorHAnsi"/>
                <w:sz w:val="22"/>
                <w:szCs w:val="22"/>
              </w:rPr>
              <w:t>overlay</w:t>
            </w:r>
            <w:r w:rsidRPr="0028660A">
              <w:rPr>
                <w:rFonts w:asciiTheme="minorHAnsi" w:hAnsiTheme="minorHAnsi"/>
                <w:sz w:val="22"/>
                <w:szCs w:val="22"/>
              </w:rPr>
              <w:t xml:space="preserve"> in question.</w:t>
            </w:r>
          </w:p>
          <w:p w14:paraId="7D73F330" w14:textId="5BA19535"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AD6F41">
              <w:rPr>
                <w:rFonts w:asciiTheme="minorHAnsi" w:hAnsiTheme="minorHAnsi"/>
                <w:b/>
                <w:bCs/>
                <w:sz w:val="22"/>
                <w:szCs w:val="22"/>
              </w:rPr>
              <w:t xml:space="preserve">overlay </w:t>
            </w:r>
            <w:r w:rsidR="00FC6A76">
              <w:rPr>
                <w:rFonts w:asciiTheme="minorHAnsi" w:hAnsiTheme="minorHAnsi"/>
                <w:b/>
                <w:bCs/>
                <w:sz w:val="22"/>
                <w:szCs w:val="22"/>
              </w:rPr>
              <w:t xml:space="preserve">zone </w:t>
            </w:r>
            <w:r w:rsidR="00AD6F41">
              <w:rPr>
                <w:rFonts w:asciiTheme="minorHAnsi" w:hAnsiTheme="minorHAnsi"/>
                <w:b/>
                <w:bCs/>
                <w:sz w:val="22"/>
                <w:szCs w:val="22"/>
              </w:rPr>
              <w:t>changes</w:t>
            </w:r>
            <w:r w:rsidR="00FC6A76">
              <w:rPr>
                <w:rFonts w:asciiTheme="minorHAnsi" w:hAnsiTheme="minorHAnsi"/>
                <w:b/>
                <w:bCs/>
                <w:sz w:val="22"/>
                <w:szCs w:val="22"/>
              </w:rPr>
              <w:t xml:space="preserve"> if approved would </w:t>
            </w:r>
            <w:r w:rsidR="00AD6F41">
              <w:rPr>
                <w:rFonts w:asciiTheme="minorHAnsi" w:hAnsiTheme="minorHAnsi"/>
                <w:b/>
                <w:bCs/>
                <w:sz w:val="22"/>
                <w:szCs w:val="22"/>
              </w:rPr>
              <w:t>help to create continuity along 200 East by providing an additional home on a vacant portion of property.</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199D0AEE"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Compatibility of the proposed </w:t>
            </w:r>
            <w:r w:rsidR="00AD6F41">
              <w:rPr>
                <w:rFonts w:asciiTheme="minorHAnsi" w:hAnsiTheme="minorHAnsi"/>
                <w:sz w:val="22"/>
                <w:szCs w:val="22"/>
              </w:rPr>
              <w:t>request</w:t>
            </w:r>
            <w:r w:rsidRPr="0028660A">
              <w:rPr>
                <w:rFonts w:asciiTheme="minorHAnsi" w:hAnsiTheme="minorHAnsi"/>
                <w:sz w:val="22"/>
                <w:szCs w:val="22"/>
              </w:rPr>
              <w:t xml:space="preserve"> with General Plan policies, goals and objectives.</w:t>
            </w:r>
          </w:p>
          <w:p w14:paraId="12F557CA" w14:textId="275D3729" w:rsid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937459">
              <w:rPr>
                <w:rFonts w:asciiTheme="minorHAnsi" w:hAnsiTheme="minorHAnsi"/>
                <w:b/>
                <w:bCs/>
                <w:sz w:val="22"/>
                <w:szCs w:val="22"/>
              </w:rPr>
              <w:t>zone change would help realize the following goals and objectives from the General Plan.</w:t>
            </w:r>
          </w:p>
          <w:p w14:paraId="30A38E00" w14:textId="5DDFBFF3"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2, </w:t>
            </w:r>
            <w:r w:rsidR="00937459">
              <w:rPr>
                <w:rFonts w:asciiTheme="minorHAnsi" w:hAnsiTheme="minorHAnsi"/>
                <w:b/>
                <w:bCs/>
                <w:sz w:val="22"/>
                <w:szCs w:val="22"/>
              </w:rPr>
              <w:t>Goal 2</w:t>
            </w:r>
            <w:r>
              <w:rPr>
                <w:rFonts w:asciiTheme="minorHAnsi" w:hAnsiTheme="minorHAnsi"/>
                <w:b/>
                <w:bCs/>
                <w:sz w:val="22"/>
                <w:szCs w:val="22"/>
              </w:rPr>
              <w:t xml:space="preserve">. </w:t>
            </w:r>
            <w:r w:rsidR="00937459">
              <w:rPr>
                <w:rFonts w:asciiTheme="minorHAnsi" w:hAnsiTheme="minorHAnsi"/>
                <w:b/>
                <w:bCs/>
                <w:sz w:val="22"/>
                <w:szCs w:val="22"/>
              </w:rPr>
              <w:t>Align zoning and subdivision ordinances with this plan to achieve desired development</w:t>
            </w:r>
          </w:p>
          <w:p w14:paraId="40F89176" w14:textId="7B569358"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2, </w:t>
            </w:r>
            <w:r w:rsidR="00937459">
              <w:rPr>
                <w:rFonts w:asciiTheme="minorHAnsi" w:hAnsiTheme="minorHAnsi"/>
                <w:b/>
                <w:bCs/>
                <w:sz w:val="22"/>
                <w:szCs w:val="22"/>
              </w:rPr>
              <w:t>Goal 2.7 Protect Payson’s character and quality of life</w:t>
            </w:r>
          </w:p>
          <w:p w14:paraId="2EDEA18C" w14:textId="0FB94B27"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Strategy 7.2 Maintain and strengthen neighborhoods, making them attractive to current and new residents</w:t>
            </w:r>
          </w:p>
          <w:p w14:paraId="4E24EDAB" w14:textId="5CAC318D"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Strategy 7.3Encourage infill construction and encourage reinvestment in aging neighborhoods and non-residential areas to help improve quality of life.</w:t>
            </w:r>
          </w:p>
          <w:p w14:paraId="75BFB220" w14:textId="3CA0A92C"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7 </w:t>
            </w:r>
            <w:r w:rsidR="00937459">
              <w:rPr>
                <w:rFonts w:asciiTheme="minorHAnsi" w:hAnsiTheme="minorHAnsi"/>
                <w:b/>
                <w:bCs/>
                <w:sz w:val="22"/>
                <w:szCs w:val="22"/>
              </w:rPr>
              <w:t xml:space="preserve">Goal </w:t>
            </w:r>
            <w:r>
              <w:rPr>
                <w:rFonts w:asciiTheme="minorHAnsi" w:hAnsiTheme="minorHAnsi"/>
                <w:b/>
                <w:bCs/>
                <w:sz w:val="22"/>
                <w:szCs w:val="22"/>
              </w:rPr>
              <w:t>1</w:t>
            </w:r>
            <w:r w:rsidR="00937459">
              <w:rPr>
                <w:rFonts w:asciiTheme="minorHAnsi" w:hAnsiTheme="minorHAnsi"/>
                <w:b/>
                <w:bCs/>
                <w:sz w:val="22"/>
                <w:szCs w:val="22"/>
              </w:rPr>
              <w:t xml:space="preserve"> </w:t>
            </w:r>
            <w:r>
              <w:rPr>
                <w:rFonts w:asciiTheme="minorHAnsi" w:hAnsiTheme="minorHAnsi"/>
                <w:b/>
                <w:bCs/>
                <w:sz w:val="22"/>
                <w:szCs w:val="22"/>
              </w:rPr>
              <w:t>Invest in neighborhoods to protect and enhance neighborhood character.</w:t>
            </w:r>
          </w:p>
          <w:p w14:paraId="1E853583" w14:textId="621BD27F"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Chapter 7 Strategy 1.2 Promote infill development to revitalize and enhance existing neighborhoods.</w:t>
            </w:r>
          </w:p>
          <w:p w14:paraId="712BA632" w14:textId="1B6FAF42"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Chapter 7 Goal 3 Increase housing choice</w:t>
            </w:r>
          </w:p>
          <w:p w14:paraId="190485D7" w14:textId="0AAC0C9C" w:rsidR="00D01EA9" w:rsidRDefault="00D01EA9"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 xml:space="preserve">The proposed zone change meets or supports the General Plan’s Vision in the following ways. </w:t>
            </w:r>
          </w:p>
          <w:p w14:paraId="1E239FC4" w14:textId="0172500F"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lastRenderedPageBreak/>
              <w:t>Housing: Payson has safe neighborhoods with a variety of high-quality housing options.</w:t>
            </w:r>
          </w:p>
          <w:p w14:paraId="43FD3313" w14:textId="74A3437C"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is a city where newcomers can stay, find a home, and join the community.</w:t>
            </w:r>
          </w:p>
          <w:p w14:paraId="3D3A9D1B" w14:textId="7F308C9A" w:rsidR="00D01EA9" w:rsidRPr="0028660A"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has housing of different types and styles for people of all ages and incomes.</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190D2065" w:rsidR="0028660A" w:rsidRPr="0028660A" w:rsidRDefault="00F60A96"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358A8405"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 to hinder or obstruct attainment of the General Plan’s articulated policies.</w:t>
            </w:r>
          </w:p>
          <w:p w14:paraId="417D4F7E" w14:textId="7422EE35" w:rsidR="0028660A" w:rsidRPr="0028660A" w:rsidRDefault="00F60A96" w:rsidP="0028660A">
            <w:pPr>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1C2D6254" w:rsidR="0028660A" w:rsidRPr="0028660A" w:rsidRDefault="00F60A96" w:rsidP="0028660A">
            <w:pPr>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21DEDFB7" w:rsidR="007140F5" w:rsidRPr="007140F5" w:rsidRDefault="00CE7D45" w:rsidP="007140F5">
            <w:pPr>
              <w:pStyle w:val="ListParagraph"/>
              <w:spacing w:line="240" w:lineRule="auto"/>
              <w:ind w:left="1080"/>
              <w:rPr>
                <w:rFonts w:asciiTheme="minorHAnsi" w:hAnsiTheme="minorHAnsi"/>
                <w:b/>
                <w:bCs/>
                <w:sz w:val="22"/>
                <w:szCs w:val="22"/>
              </w:rPr>
            </w:pPr>
            <w:r>
              <w:rPr>
                <w:rFonts w:asciiTheme="minorHAnsi" w:hAnsiTheme="minorHAnsi"/>
                <w:b/>
                <w:bCs/>
                <w:sz w:val="22"/>
                <w:szCs w:val="22"/>
              </w:rPr>
              <w:t>Not Applicable</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4AEE1CD7" w14:textId="3F5847DC" w:rsidR="00CA6782" w:rsidRPr="001D3874" w:rsidRDefault="007362F9" w:rsidP="00F60A96">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CA6782">
              <w:rPr>
                <w:rFonts w:asciiTheme="minorHAnsi" w:hAnsiTheme="minorHAnsi"/>
                <w:sz w:val="22"/>
                <w:szCs w:val="22"/>
              </w:rPr>
              <w:t xml:space="preserve">Staff </w:t>
            </w:r>
            <w:r w:rsidR="00F60A96">
              <w:rPr>
                <w:rFonts w:asciiTheme="minorHAnsi" w:hAnsiTheme="minorHAnsi"/>
                <w:sz w:val="22"/>
                <w:szCs w:val="22"/>
              </w:rPr>
              <w:t>are supportive of this overlay zone request.</w:t>
            </w:r>
          </w:p>
          <w:p w14:paraId="62E3B7AD" w14:textId="0CB3873D" w:rsidR="00F65FA8" w:rsidRPr="001D3874" w:rsidRDefault="00CA6782" w:rsidP="000400D8">
            <w:pPr>
              <w:pStyle w:val="AtRisk"/>
              <w:numPr>
                <w:ilvl w:val="0"/>
                <w:numId w:val="0"/>
              </w:numPr>
              <w:rPr>
                <w:rFonts w:asciiTheme="minorHAnsi" w:hAnsiTheme="minorHAnsi"/>
                <w:sz w:val="22"/>
                <w:szCs w:val="22"/>
              </w:rPr>
            </w:pPr>
            <w:r>
              <w:rPr>
                <w:rFonts w:asciiTheme="minorHAnsi" w:hAnsiTheme="minorHAnsi"/>
                <w:b/>
                <w:bCs/>
                <w:sz w:val="22"/>
                <w:szCs w:val="22"/>
              </w:rPr>
              <w:t>Public Works Staff Comments</w:t>
            </w:r>
            <w:r w:rsidRPr="00DE6C21">
              <w:rPr>
                <w:rFonts w:asciiTheme="minorHAnsi" w:hAnsiTheme="minorHAnsi"/>
                <w:b/>
                <w:bCs/>
                <w:sz w:val="22"/>
                <w:szCs w:val="22"/>
              </w:rPr>
              <w:t xml:space="preserve">: </w:t>
            </w:r>
            <w:r w:rsidR="00F60A96">
              <w:rPr>
                <w:rFonts w:asciiTheme="minorHAnsi" w:hAnsiTheme="minorHAnsi"/>
                <w:sz w:val="22"/>
                <w:szCs w:val="22"/>
              </w:rPr>
              <w:t>No comments.</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A16C202" w14:textId="042CDF04" w:rsidR="00034B35" w:rsidRPr="00FA6F74"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for approval of the </w:t>
            </w:r>
            <w:r w:rsidR="00CA6782">
              <w:rPr>
                <w:rFonts w:asciiTheme="minorHAnsi" w:hAnsiTheme="minorHAnsi"/>
                <w:sz w:val="22"/>
                <w:szCs w:val="22"/>
              </w:rPr>
              <w:t xml:space="preserve">requested </w:t>
            </w:r>
            <w:r w:rsidR="00F60A96">
              <w:rPr>
                <w:rFonts w:asciiTheme="minorHAnsi" w:hAnsiTheme="minorHAnsi"/>
                <w:sz w:val="22"/>
                <w:szCs w:val="22"/>
              </w:rPr>
              <w:t xml:space="preserve">overlay </w:t>
            </w:r>
            <w:r w:rsidR="00CA6782">
              <w:rPr>
                <w:rFonts w:asciiTheme="minorHAnsi" w:hAnsiTheme="minorHAnsi"/>
                <w:sz w:val="22"/>
                <w:szCs w:val="22"/>
              </w:rPr>
              <w:t xml:space="preserve">zone change to the </w:t>
            </w:r>
            <w:r w:rsidR="00F60A96">
              <w:rPr>
                <w:rFonts w:asciiTheme="minorHAnsi" w:hAnsiTheme="minorHAnsi"/>
                <w:sz w:val="22"/>
                <w:szCs w:val="22"/>
              </w:rPr>
              <w:t>I-O Infill Overlay</w:t>
            </w:r>
            <w:r w:rsidR="00CA6782">
              <w:rPr>
                <w:rFonts w:asciiTheme="minorHAnsi" w:hAnsiTheme="minorHAnsi"/>
                <w:sz w:val="22"/>
                <w:szCs w:val="22"/>
              </w:rPr>
              <w:t xml:space="preserve"> Zone with the following conditions.</w:t>
            </w:r>
          </w:p>
          <w:bookmarkEnd w:id="0"/>
          <w:bookmarkEnd w:id="1"/>
          <w:p w14:paraId="3F252E72" w14:textId="6073CD29" w:rsidR="00034B35" w:rsidRDefault="00F60A96" w:rsidP="00F60DD3">
            <w:pPr>
              <w:pStyle w:val="ListParagraph"/>
              <w:numPr>
                <w:ilvl w:val="0"/>
                <w:numId w:val="10"/>
              </w:numPr>
              <w:spacing w:line="240" w:lineRule="auto"/>
              <w:rPr>
                <w:rFonts w:asciiTheme="minorHAnsi" w:hAnsiTheme="minorHAnsi"/>
                <w:sz w:val="22"/>
                <w:szCs w:val="22"/>
              </w:rPr>
            </w:pPr>
            <w:r>
              <w:rPr>
                <w:rFonts w:asciiTheme="minorHAnsi" w:hAnsiTheme="minorHAnsi"/>
                <w:sz w:val="22"/>
                <w:szCs w:val="22"/>
                <w:u w:val="single"/>
              </w:rPr>
              <w:t>The subdivision meets all land use code standards</w:t>
            </w:r>
            <w:r w:rsidR="00CA6782">
              <w:rPr>
                <w:rFonts w:asciiTheme="minorHAnsi" w:hAnsiTheme="minorHAnsi"/>
                <w:sz w:val="22"/>
                <w:szCs w:val="22"/>
                <w:u w:val="single"/>
              </w:rPr>
              <w:t xml:space="preserve">: </w:t>
            </w:r>
            <w:r w:rsidRPr="00F60A96">
              <w:rPr>
                <w:rFonts w:asciiTheme="minorHAnsi" w:hAnsiTheme="minorHAnsi"/>
                <w:sz w:val="22"/>
                <w:szCs w:val="22"/>
              </w:rPr>
              <w:t>Except as noted in this request for reduced lot sizes and frontages, the subdivision will meet all land use code standards found within titles 12 and 13 of Payson City Code.</w:t>
            </w:r>
          </w:p>
          <w:p w14:paraId="2A51F8E6" w14:textId="08D3D167" w:rsidR="00A0207F" w:rsidRPr="00F60DD3" w:rsidRDefault="00A0207F" w:rsidP="00A0207F">
            <w:pPr>
              <w:pStyle w:val="ListParagraph"/>
              <w:spacing w:line="240" w:lineRule="auto"/>
              <w:rPr>
                <w:rFonts w:asciiTheme="minorHAnsi" w:hAnsiTheme="minorHAnsi"/>
                <w:sz w:val="22"/>
                <w:szCs w:val="22"/>
              </w:rPr>
            </w:pPr>
          </w:p>
        </w:tc>
      </w:tr>
    </w:tbl>
    <w:p w14:paraId="725552F2" w14:textId="77777777" w:rsidR="00F60A96" w:rsidRDefault="00F60A96" w:rsidP="00E012B6">
      <w:pPr>
        <w:spacing w:after="0" w:line="240" w:lineRule="auto"/>
        <w:rPr>
          <w:b/>
          <w:bCs/>
          <w:sz w:val="22"/>
          <w:szCs w:val="22"/>
          <w:u w:val="single"/>
        </w:rPr>
      </w:pPr>
    </w:p>
    <w:p w14:paraId="392C8DF6" w14:textId="77777777" w:rsidR="00F60A96" w:rsidRDefault="00F60A96" w:rsidP="00E012B6">
      <w:pPr>
        <w:spacing w:after="0" w:line="240" w:lineRule="auto"/>
        <w:rPr>
          <w:b/>
          <w:bCs/>
          <w:sz w:val="22"/>
          <w:szCs w:val="22"/>
          <w:u w:val="single"/>
        </w:rPr>
      </w:pPr>
    </w:p>
    <w:p w14:paraId="57621E6F" w14:textId="77777777" w:rsidR="00F60A96" w:rsidRDefault="00F60A96" w:rsidP="00E012B6">
      <w:pPr>
        <w:spacing w:after="0" w:line="240" w:lineRule="auto"/>
        <w:rPr>
          <w:b/>
          <w:bCs/>
          <w:sz w:val="22"/>
          <w:szCs w:val="22"/>
          <w:u w:val="single"/>
        </w:rPr>
      </w:pPr>
    </w:p>
    <w:p w14:paraId="468B5276" w14:textId="77777777" w:rsidR="00F60A96" w:rsidRDefault="00F60A96" w:rsidP="00E012B6">
      <w:pPr>
        <w:spacing w:after="0" w:line="240" w:lineRule="auto"/>
        <w:rPr>
          <w:b/>
          <w:bCs/>
          <w:sz w:val="22"/>
          <w:szCs w:val="22"/>
          <w:u w:val="single"/>
        </w:rPr>
      </w:pPr>
    </w:p>
    <w:p w14:paraId="7C38984B" w14:textId="6A36774A" w:rsidR="00E012B6" w:rsidRPr="00DE6C21" w:rsidRDefault="00B71859" w:rsidP="00E012B6">
      <w:pPr>
        <w:spacing w:after="0" w:line="240" w:lineRule="auto"/>
        <w:rPr>
          <w:b/>
          <w:bCs/>
          <w:sz w:val="22"/>
          <w:szCs w:val="22"/>
          <w:u w:val="single"/>
        </w:rPr>
      </w:pPr>
      <w:r>
        <w:rPr>
          <w:b/>
          <w:bCs/>
          <w:sz w:val="22"/>
          <w:szCs w:val="22"/>
          <w:u w:val="single"/>
        </w:rPr>
        <w:lastRenderedPageBreak/>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2DA663BB" w14:textId="53E2BAEE" w:rsidR="00BE268E" w:rsidRPr="00F56A6E" w:rsidRDefault="00BE268E" w:rsidP="00A0207F">
      <w:pPr>
        <w:pStyle w:val="AtRisk"/>
        <w:numPr>
          <w:ilvl w:val="0"/>
          <w:numId w:val="20"/>
        </w:numPr>
        <w:rPr>
          <w:rFonts w:asciiTheme="minorHAnsi" w:hAnsiTheme="minorHAnsi"/>
          <w:sz w:val="22"/>
          <w:szCs w:val="22"/>
        </w:rPr>
      </w:pPr>
      <w:r w:rsidRPr="00F56A6E">
        <w:rPr>
          <w:rFonts w:asciiTheme="minorHAnsi" w:hAnsiTheme="minorHAnsi"/>
          <w:b/>
          <w:bCs/>
          <w:sz w:val="22"/>
          <w:szCs w:val="22"/>
        </w:rPr>
        <w:t>Staff Recommendation:</w:t>
      </w:r>
      <w:r w:rsidRPr="00F56A6E">
        <w:rPr>
          <w:rFonts w:asciiTheme="minorHAnsi" w:hAnsiTheme="minorHAnsi"/>
          <w:sz w:val="22"/>
          <w:szCs w:val="22"/>
        </w:rPr>
        <w:t xml:space="preserve"> Staff </w:t>
      </w:r>
      <w:r w:rsidR="00A0207F">
        <w:rPr>
          <w:rFonts w:asciiTheme="minorHAnsi" w:hAnsiTheme="minorHAnsi"/>
          <w:sz w:val="22"/>
          <w:szCs w:val="22"/>
        </w:rPr>
        <w:t xml:space="preserve">recommend approval of the </w:t>
      </w:r>
      <w:r w:rsidR="00F60A96">
        <w:rPr>
          <w:rFonts w:asciiTheme="minorHAnsi" w:hAnsiTheme="minorHAnsi"/>
          <w:sz w:val="22"/>
          <w:szCs w:val="22"/>
        </w:rPr>
        <w:t xml:space="preserve">infill overlay </w:t>
      </w:r>
      <w:r w:rsidR="00A0207F">
        <w:rPr>
          <w:rFonts w:asciiTheme="minorHAnsi" w:hAnsiTheme="minorHAnsi"/>
          <w:sz w:val="22"/>
          <w:szCs w:val="22"/>
        </w:rPr>
        <w:t xml:space="preserve">zone change request to </w:t>
      </w:r>
      <w:r w:rsidR="00F60A96">
        <w:rPr>
          <w:rFonts w:asciiTheme="minorHAnsi" w:hAnsiTheme="minorHAnsi"/>
          <w:sz w:val="22"/>
          <w:szCs w:val="22"/>
        </w:rPr>
        <w:t>I-O Infill Overlay.</w:t>
      </w:r>
    </w:p>
    <w:p w14:paraId="2106661A" w14:textId="13C38FA1" w:rsidR="00B86FAF" w:rsidRPr="00A0207F" w:rsidRDefault="00D80BAA" w:rsidP="00B3389F">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B71859" w:rsidRPr="00F56A6E">
        <w:rPr>
          <w:sz w:val="22"/>
          <w:szCs w:val="22"/>
        </w:rPr>
        <w:t>Planning Commission</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A0207F">
        <w:rPr>
          <w:sz w:val="22"/>
          <w:szCs w:val="22"/>
        </w:rPr>
        <w:t>a</w:t>
      </w:r>
      <w:r w:rsidR="00394477" w:rsidRPr="00F56A6E">
        <w:rPr>
          <w:sz w:val="22"/>
          <w:szCs w:val="22"/>
        </w:rPr>
        <w:t xml:space="preserve"> motion that recommend</w:t>
      </w:r>
      <w:r w:rsidR="00A0207F">
        <w:rPr>
          <w:sz w:val="22"/>
          <w:szCs w:val="22"/>
        </w:rPr>
        <w:t>s</w:t>
      </w:r>
      <w:r w:rsidR="00394477" w:rsidRPr="00F56A6E">
        <w:rPr>
          <w:sz w:val="22"/>
          <w:szCs w:val="22"/>
        </w:rPr>
        <w:t xml:space="preserve"> approval of the request with modifications.</w:t>
      </w:r>
    </w:p>
    <w:p w14:paraId="537FD2C5" w14:textId="13362CAB"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394477" w:rsidRPr="00F56A6E">
        <w:rPr>
          <w:sz w:val="22"/>
          <w:szCs w:val="22"/>
        </w:rPr>
        <w:t>Planning Commission</w:t>
      </w:r>
      <w:r w:rsidRPr="00F56A6E">
        <w:rPr>
          <w:sz w:val="22"/>
          <w:szCs w:val="22"/>
        </w:rPr>
        <w:t xml:space="preserve"> may </w:t>
      </w:r>
      <w:r w:rsidR="00394477" w:rsidRPr="00F56A6E">
        <w:rPr>
          <w:sz w:val="22"/>
          <w:szCs w:val="22"/>
        </w:rPr>
        <w:t xml:space="preserve">recommend </w:t>
      </w:r>
      <w:r w:rsidR="00827826" w:rsidRPr="00F56A6E">
        <w:rPr>
          <w:sz w:val="22"/>
          <w:szCs w:val="22"/>
        </w:rPr>
        <w:t>den</w:t>
      </w:r>
      <w:r w:rsidR="00394477" w:rsidRPr="00F56A6E">
        <w:rPr>
          <w:sz w:val="22"/>
          <w:szCs w:val="22"/>
        </w:rPr>
        <w:t>ial of</w:t>
      </w:r>
      <w:r w:rsidRPr="00F56A6E">
        <w:rPr>
          <w:sz w:val="22"/>
          <w:szCs w:val="22"/>
        </w:rPr>
        <w:t xml:space="preserve"> the </w:t>
      </w:r>
      <w:r w:rsidR="00F60A96">
        <w:rPr>
          <w:sz w:val="22"/>
          <w:szCs w:val="22"/>
        </w:rPr>
        <w:t xml:space="preserve">overlay </w:t>
      </w:r>
      <w:r w:rsidR="00A0207F">
        <w:rPr>
          <w:sz w:val="22"/>
          <w:szCs w:val="22"/>
        </w:rPr>
        <w:t xml:space="preserve">zone change </w:t>
      </w:r>
      <w:r w:rsidRPr="00F56A6E">
        <w:rPr>
          <w:sz w:val="22"/>
          <w:szCs w:val="22"/>
        </w:rPr>
        <w:t>request</w:t>
      </w:r>
      <w:r w:rsidR="00A0207F">
        <w:rPr>
          <w:sz w:val="22"/>
          <w:szCs w:val="22"/>
        </w:rPr>
        <w:t xml:space="preserve">.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24A2DA27"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6B3696">
        <w:rPr>
          <w:color w:val="000000" w:themeColor="text1"/>
          <w:sz w:val="22"/>
          <w:szCs w:val="22"/>
        </w:rPr>
        <w:t>Aerial Map of Neighborhood</w:t>
      </w:r>
    </w:p>
    <w:p w14:paraId="196C9292" w14:textId="17D34A45"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6B3696">
        <w:rPr>
          <w:color w:val="000000" w:themeColor="text1"/>
          <w:sz w:val="22"/>
          <w:szCs w:val="22"/>
        </w:rPr>
        <w:t>Proposed Final Plat</w:t>
      </w:r>
    </w:p>
    <w:p w14:paraId="0265A871" w14:textId="205C5D16" w:rsidR="00EB3FD9" w:rsidRPr="00143A41" w:rsidRDefault="00EB3FD9" w:rsidP="00F60A96">
      <w:pPr>
        <w:pStyle w:val="ListParagraph"/>
        <w:spacing w:after="0" w:line="240" w:lineRule="auto"/>
        <w:rPr>
          <w:color w:val="000000" w:themeColor="text1"/>
          <w:sz w:val="22"/>
          <w:szCs w:val="22"/>
        </w:rPr>
      </w:pP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44E7" w14:textId="77777777" w:rsidR="005F3873" w:rsidRDefault="005F3873">
      <w:pPr>
        <w:spacing w:after="0" w:line="240" w:lineRule="auto"/>
      </w:pPr>
      <w:r>
        <w:separator/>
      </w:r>
    </w:p>
  </w:endnote>
  <w:endnote w:type="continuationSeparator" w:id="0">
    <w:p w14:paraId="41DD29F2" w14:textId="77777777" w:rsidR="005F3873" w:rsidRDefault="005F3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2259257F" w:rsidR="00910764" w:rsidRPr="00307ECE" w:rsidRDefault="00EB3FD9" w:rsidP="00910764">
    <w:pPr>
      <w:pStyle w:val="Footer"/>
      <w:rPr>
        <w:color w:val="000000" w:themeColor="text1"/>
      </w:rPr>
    </w:pPr>
    <w:r>
      <w:rPr>
        <w:color w:val="000000" w:themeColor="text1"/>
      </w:rPr>
      <w:t>planning commission</w:t>
    </w:r>
    <w:r w:rsidR="00910764" w:rsidRPr="00307ECE">
      <w:rPr>
        <w:color w:val="000000" w:themeColor="text1"/>
      </w:rPr>
      <w:t xml:space="preserve"> Staff Report</w:t>
    </w:r>
    <w:r w:rsidR="00307ECE" w:rsidRPr="00307ECE">
      <w:rPr>
        <w:color w:val="000000" w:themeColor="text1"/>
      </w:rPr>
      <w:t xml:space="preserve">                                                        </w:t>
    </w:r>
    <w:r w:rsidR="00A0207F">
      <w:rPr>
        <w:color w:val="000000" w:themeColor="text1"/>
      </w:rPr>
      <w:t xml:space="preserve">                      </w:t>
    </w:r>
    <w:r w:rsidR="00F60A96">
      <w:rPr>
        <w:color w:val="000000" w:themeColor="text1"/>
      </w:rPr>
      <w:t xml:space="preserve">                            Infill Overlay</w:t>
    </w:r>
    <w:r w:rsidR="00A0207F">
      <w:rPr>
        <w:color w:val="000000" w:themeColor="text1"/>
      </w:rPr>
      <w:t xml:space="preserve"> Zone Change request</w:t>
    </w:r>
  </w:p>
  <w:p w14:paraId="3E1D3B6E" w14:textId="302BFCE1" w:rsidR="002A792A" w:rsidRPr="00307ECE" w:rsidRDefault="007140F5" w:rsidP="00910764">
    <w:pPr>
      <w:pStyle w:val="Footer"/>
      <w:rPr>
        <w:color w:val="000000" w:themeColor="text1"/>
      </w:rPr>
    </w:pPr>
    <w:r>
      <w:rPr>
        <w:color w:val="000000" w:themeColor="text1"/>
      </w:rPr>
      <w:t>ma</w:t>
    </w:r>
    <w:r w:rsidR="00F60A96">
      <w:rPr>
        <w:color w:val="000000" w:themeColor="text1"/>
      </w:rPr>
      <w:t>y 27</w:t>
    </w:r>
    <w:r>
      <w:rPr>
        <w:color w:val="000000" w:themeColor="text1"/>
      </w:rPr>
      <w:t xml:space="preserve">, 2026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20E6985A"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sidR="00A0207F">
      <w:rPr>
        <w:color w:val="000000" w:themeColor="text1"/>
      </w:rPr>
      <w:t xml:space="preserve">                      </w:t>
    </w:r>
    <w:r w:rsidR="004D2655">
      <w:rPr>
        <w:color w:val="000000" w:themeColor="text1"/>
      </w:rPr>
      <w:t xml:space="preserve">                            Infill Overlay</w:t>
    </w:r>
    <w:r w:rsidR="00A0207F">
      <w:rPr>
        <w:color w:val="000000" w:themeColor="text1"/>
      </w:rPr>
      <w:t xml:space="preserve"> Zone Change</w:t>
    </w:r>
    <w:r>
      <w:rPr>
        <w:color w:val="000000" w:themeColor="text1"/>
      </w:rPr>
      <w:t xml:space="preserve"> </w:t>
    </w:r>
    <w:r w:rsidR="00143A41">
      <w:rPr>
        <w:color w:val="000000" w:themeColor="text1"/>
      </w:rPr>
      <w:t>request</w:t>
    </w:r>
  </w:p>
  <w:p w14:paraId="518B76F6" w14:textId="0D233CD5" w:rsidR="00307ECE" w:rsidRPr="00307ECE" w:rsidRDefault="004D2655">
    <w:pPr>
      <w:pStyle w:val="Footer"/>
      <w:rPr>
        <w:color w:val="000000" w:themeColor="text1"/>
      </w:rPr>
    </w:pPr>
    <w:r>
      <w:rPr>
        <w:color w:val="000000" w:themeColor="text1"/>
      </w:rPr>
      <w:t>may 27</w:t>
    </w:r>
    <w:r w:rsidR="007140F5">
      <w:rPr>
        <w:color w:val="000000" w:themeColor="text1"/>
      </w:rPr>
      <w:t>, 2026</w:t>
    </w:r>
    <w:r w:rsidR="00937790">
      <w:rPr>
        <w:color w:val="000000" w:themeColor="text1"/>
      </w:rPr>
      <w:t xml:space="preserve">                                                                                                                                                                                          </w:t>
    </w:r>
    <w:r w:rsidR="007140F5">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5537" w14:textId="77777777" w:rsidR="005F3873" w:rsidRDefault="005F3873">
      <w:pPr>
        <w:spacing w:after="0" w:line="240" w:lineRule="auto"/>
      </w:pPr>
      <w:r>
        <w:separator/>
      </w:r>
    </w:p>
  </w:footnote>
  <w:footnote w:type="continuationSeparator" w:id="0">
    <w:p w14:paraId="11634F57" w14:textId="77777777" w:rsidR="005F3873" w:rsidRDefault="005F3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39016423"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Ma</w:t>
                          </w:r>
                          <w:r w:rsidR="0020288A">
                            <w:rPr>
                              <w:b/>
                              <w:bCs/>
                              <w:sz w:val="32"/>
                              <w:szCs w:val="32"/>
                            </w:rPr>
                            <w:t>y</w:t>
                          </w:r>
                          <w:r>
                            <w:rPr>
                              <w:b/>
                              <w:bCs/>
                              <w:sz w:val="32"/>
                              <w:szCs w:val="32"/>
                            </w:rPr>
                            <w:t xml:space="preserve"> </w:t>
                          </w:r>
                          <w:r w:rsidR="0020288A">
                            <w:rPr>
                              <w:b/>
                              <w:bCs/>
                              <w:sz w:val="32"/>
                              <w:szCs w:val="32"/>
                            </w:rPr>
                            <w:t>27</w:t>
                          </w:r>
                          <w:r>
                            <w:rPr>
                              <w:b/>
                              <w:bCs/>
                              <w:sz w:val="32"/>
                              <w:szCs w:val="32"/>
                            </w:rPr>
                            <w:t>,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39016423"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Ma</w:t>
                    </w:r>
                    <w:r w:rsidR="0020288A">
                      <w:rPr>
                        <w:b/>
                        <w:bCs/>
                        <w:sz w:val="32"/>
                        <w:szCs w:val="32"/>
                      </w:rPr>
                      <w:t>y</w:t>
                    </w:r>
                    <w:r>
                      <w:rPr>
                        <w:b/>
                        <w:bCs/>
                        <w:sz w:val="32"/>
                        <w:szCs w:val="32"/>
                      </w:rPr>
                      <w:t xml:space="preserve"> </w:t>
                    </w:r>
                    <w:r w:rsidR="0020288A">
                      <w:rPr>
                        <w:b/>
                        <w:bCs/>
                        <w:sz w:val="32"/>
                        <w:szCs w:val="32"/>
                      </w:rPr>
                      <w:t>27</w:t>
                    </w:r>
                    <w:r>
                      <w:rPr>
                        <w:b/>
                        <w:bCs/>
                        <w:sz w:val="32"/>
                        <w:szCs w:val="32"/>
                      </w:rPr>
                      <w:t>,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F57"/>
    <w:multiLevelType w:val="hybridMultilevel"/>
    <w:tmpl w:val="6252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EA7"/>
    <w:multiLevelType w:val="hybridMultilevel"/>
    <w:tmpl w:val="CE3ED4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D2D08"/>
    <w:multiLevelType w:val="hybridMultilevel"/>
    <w:tmpl w:val="95681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A088C"/>
    <w:multiLevelType w:val="hybridMultilevel"/>
    <w:tmpl w:val="0B46C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023457">
    <w:abstractNumId w:val="4"/>
  </w:num>
  <w:num w:numId="2" w16cid:durableId="1318221687">
    <w:abstractNumId w:val="22"/>
  </w:num>
  <w:num w:numId="3" w16cid:durableId="1293946308">
    <w:abstractNumId w:val="7"/>
  </w:num>
  <w:num w:numId="4" w16cid:durableId="1778597809">
    <w:abstractNumId w:val="18"/>
  </w:num>
  <w:num w:numId="5" w16cid:durableId="32852567">
    <w:abstractNumId w:val="13"/>
  </w:num>
  <w:num w:numId="6" w16cid:durableId="1486317280">
    <w:abstractNumId w:val="0"/>
  </w:num>
  <w:num w:numId="7" w16cid:durableId="1850681383">
    <w:abstractNumId w:val="8"/>
  </w:num>
  <w:num w:numId="8" w16cid:durableId="337580686">
    <w:abstractNumId w:val="1"/>
  </w:num>
  <w:num w:numId="9" w16cid:durableId="924461227">
    <w:abstractNumId w:val="16"/>
  </w:num>
  <w:num w:numId="10" w16cid:durableId="1713457339">
    <w:abstractNumId w:val="19"/>
  </w:num>
  <w:num w:numId="11" w16cid:durableId="1497653038">
    <w:abstractNumId w:val="9"/>
  </w:num>
  <w:num w:numId="12" w16cid:durableId="1289626860">
    <w:abstractNumId w:val="6"/>
  </w:num>
  <w:num w:numId="13" w16cid:durableId="15620405">
    <w:abstractNumId w:val="12"/>
  </w:num>
  <w:num w:numId="14" w16cid:durableId="395321568">
    <w:abstractNumId w:val="15"/>
  </w:num>
  <w:num w:numId="15" w16cid:durableId="605310581">
    <w:abstractNumId w:val="5"/>
  </w:num>
  <w:num w:numId="16" w16cid:durableId="1994289741">
    <w:abstractNumId w:val="11"/>
  </w:num>
  <w:num w:numId="17" w16cid:durableId="1795564975">
    <w:abstractNumId w:val="14"/>
  </w:num>
  <w:num w:numId="18" w16cid:durableId="761998289">
    <w:abstractNumId w:val="3"/>
  </w:num>
  <w:num w:numId="19" w16cid:durableId="187183259">
    <w:abstractNumId w:val="17"/>
  </w:num>
  <w:num w:numId="20" w16cid:durableId="1732734395">
    <w:abstractNumId w:val="20"/>
  </w:num>
  <w:num w:numId="21" w16cid:durableId="1326860124">
    <w:abstractNumId w:val="10"/>
  </w:num>
  <w:num w:numId="22" w16cid:durableId="1673873762">
    <w:abstractNumId w:val="23"/>
  </w:num>
  <w:num w:numId="23" w16cid:durableId="1402215712">
    <w:abstractNumId w:val="2"/>
  </w:num>
  <w:num w:numId="24" w16cid:durableId="208891479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27C8C"/>
    <w:rsid w:val="000303C2"/>
    <w:rsid w:val="00032974"/>
    <w:rsid w:val="000332AB"/>
    <w:rsid w:val="00034B35"/>
    <w:rsid w:val="00035349"/>
    <w:rsid w:val="000400D8"/>
    <w:rsid w:val="00045614"/>
    <w:rsid w:val="00051BF8"/>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288A"/>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2655"/>
    <w:rsid w:val="004D57A0"/>
    <w:rsid w:val="004E2D48"/>
    <w:rsid w:val="004E704F"/>
    <w:rsid w:val="004F17BE"/>
    <w:rsid w:val="0050061F"/>
    <w:rsid w:val="00501BD8"/>
    <w:rsid w:val="00507021"/>
    <w:rsid w:val="005141DA"/>
    <w:rsid w:val="00514D1E"/>
    <w:rsid w:val="005262B0"/>
    <w:rsid w:val="0054056E"/>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28E6"/>
    <w:rsid w:val="005F3873"/>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B3696"/>
    <w:rsid w:val="006C4D4C"/>
    <w:rsid w:val="006D2101"/>
    <w:rsid w:val="006D480F"/>
    <w:rsid w:val="006E736C"/>
    <w:rsid w:val="006F07D7"/>
    <w:rsid w:val="006F0AF4"/>
    <w:rsid w:val="006F77AB"/>
    <w:rsid w:val="007140F5"/>
    <w:rsid w:val="00714F28"/>
    <w:rsid w:val="00715CC2"/>
    <w:rsid w:val="00721305"/>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459"/>
    <w:rsid w:val="00937790"/>
    <w:rsid w:val="00941266"/>
    <w:rsid w:val="00944CE6"/>
    <w:rsid w:val="0095039A"/>
    <w:rsid w:val="00951333"/>
    <w:rsid w:val="00951AB2"/>
    <w:rsid w:val="00955605"/>
    <w:rsid w:val="00955FD6"/>
    <w:rsid w:val="00961844"/>
    <w:rsid w:val="00977584"/>
    <w:rsid w:val="00984EA9"/>
    <w:rsid w:val="00985AD7"/>
    <w:rsid w:val="009936AE"/>
    <w:rsid w:val="009A2858"/>
    <w:rsid w:val="009A2B56"/>
    <w:rsid w:val="009A51F9"/>
    <w:rsid w:val="009B411F"/>
    <w:rsid w:val="009C1C0C"/>
    <w:rsid w:val="009D2673"/>
    <w:rsid w:val="009D3A72"/>
    <w:rsid w:val="009F04B2"/>
    <w:rsid w:val="009F1CA2"/>
    <w:rsid w:val="009F418F"/>
    <w:rsid w:val="00A01381"/>
    <w:rsid w:val="00A0207F"/>
    <w:rsid w:val="00A0702F"/>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5E74"/>
    <w:rsid w:val="00AD0FEA"/>
    <w:rsid w:val="00AD204E"/>
    <w:rsid w:val="00AD4073"/>
    <w:rsid w:val="00AD6F41"/>
    <w:rsid w:val="00AE121A"/>
    <w:rsid w:val="00AE67FD"/>
    <w:rsid w:val="00AF56CF"/>
    <w:rsid w:val="00B00E0B"/>
    <w:rsid w:val="00B069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6782"/>
    <w:rsid w:val="00CA799A"/>
    <w:rsid w:val="00CB41DD"/>
    <w:rsid w:val="00CC2369"/>
    <w:rsid w:val="00CC7988"/>
    <w:rsid w:val="00CC7AA7"/>
    <w:rsid w:val="00CC7B09"/>
    <w:rsid w:val="00CD5443"/>
    <w:rsid w:val="00CD6D4C"/>
    <w:rsid w:val="00CE262B"/>
    <w:rsid w:val="00CE497E"/>
    <w:rsid w:val="00CE55BB"/>
    <w:rsid w:val="00CE5B82"/>
    <w:rsid w:val="00CE7D45"/>
    <w:rsid w:val="00CF5C9E"/>
    <w:rsid w:val="00D00C35"/>
    <w:rsid w:val="00D01EA9"/>
    <w:rsid w:val="00D05FD0"/>
    <w:rsid w:val="00D138A8"/>
    <w:rsid w:val="00D15867"/>
    <w:rsid w:val="00D34246"/>
    <w:rsid w:val="00D36361"/>
    <w:rsid w:val="00D438A9"/>
    <w:rsid w:val="00D46296"/>
    <w:rsid w:val="00D52B46"/>
    <w:rsid w:val="00D70B4A"/>
    <w:rsid w:val="00D80BAA"/>
    <w:rsid w:val="00D8635E"/>
    <w:rsid w:val="00D96845"/>
    <w:rsid w:val="00DB6FBA"/>
    <w:rsid w:val="00DC0933"/>
    <w:rsid w:val="00DD24CA"/>
    <w:rsid w:val="00DD398D"/>
    <w:rsid w:val="00DE6266"/>
    <w:rsid w:val="00DE6C21"/>
    <w:rsid w:val="00E012B6"/>
    <w:rsid w:val="00E06D8A"/>
    <w:rsid w:val="00E12E0C"/>
    <w:rsid w:val="00E15554"/>
    <w:rsid w:val="00E15E01"/>
    <w:rsid w:val="00E21AB2"/>
    <w:rsid w:val="00E21CF9"/>
    <w:rsid w:val="00E246FE"/>
    <w:rsid w:val="00E32FD3"/>
    <w:rsid w:val="00E35498"/>
    <w:rsid w:val="00E47CA0"/>
    <w:rsid w:val="00E50693"/>
    <w:rsid w:val="00E6017A"/>
    <w:rsid w:val="00E655D1"/>
    <w:rsid w:val="00E814A4"/>
    <w:rsid w:val="00E828F3"/>
    <w:rsid w:val="00E96DE5"/>
    <w:rsid w:val="00E978F6"/>
    <w:rsid w:val="00EA230D"/>
    <w:rsid w:val="00EB3FD9"/>
    <w:rsid w:val="00EC23F9"/>
    <w:rsid w:val="00EC4304"/>
    <w:rsid w:val="00EE4B62"/>
    <w:rsid w:val="00EF6166"/>
    <w:rsid w:val="00EF6CF4"/>
    <w:rsid w:val="00F003EA"/>
    <w:rsid w:val="00F06BBE"/>
    <w:rsid w:val="00F232C9"/>
    <w:rsid w:val="00F302FC"/>
    <w:rsid w:val="00F36956"/>
    <w:rsid w:val="00F43A75"/>
    <w:rsid w:val="00F43C44"/>
    <w:rsid w:val="00F54AB1"/>
    <w:rsid w:val="00F56A6E"/>
    <w:rsid w:val="00F60A96"/>
    <w:rsid w:val="00F60DD3"/>
    <w:rsid w:val="00F647CF"/>
    <w:rsid w:val="00F65FA8"/>
    <w:rsid w:val="00F801D7"/>
    <w:rsid w:val="00F93FC1"/>
    <w:rsid w:val="00FA042E"/>
    <w:rsid w:val="00FA102C"/>
    <w:rsid w:val="00FA6F74"/>
    <w:rsid w:val="00FC116D"/>
    <w:rsid w:val="00FC13F8"/>
    <w:rsid w:val="00FC6A76"/>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3</TotalTime>
  <Pages>4</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3</cp:revision>
  <cp:lastPrinted>2012-12-03T19:15:00Z</cp:lastPrinted>
  <dcterms:created xsi:type="dcterms:W3CDTF">2026-05-20T21:10:00Z</dcterms:created>
  <dcterms:modified xsi:type="dcterms:W3CDTF">2026-05-20T21:15:00Z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